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A1635" w14:textId="0A2953DF" w:rsidR="0079128B" w:rsidRPr="00CF5DD2" w:rsidRDefault="0079128B" w:rsidP="0079128B">
      <w:pPr>
        <w:spacing w:before="100" w:beforeAutospacing="1" w:after="100" w:afterAutospacing="1" w:line="240" w:lineRule="auto"/>
        <w:jc w:val="center"/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Burmistrz Ciechanowca</w:t>
      </w:r>
    </w:p>
    <w:p w14:paraId="0D12AF65" w14:textId="3E99BA9A" w:rsidR="00EE37BF" w:rsidRPr="00CF5DD2" w:rsidRDefault="0079128B" w:rsidP="0079128B">
      <w:pPr>
        <w:jc w:val="center"/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ogłasza pierwszy przetarg ustny </w:t>
      </w:r>
      <w:r w:rsidR="00D35A30"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nie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ograniczony na sprzedaż nieruchomości nr ew. </w:t>
      </w:r>
      <w:r w:rsidR="00853C16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495/</w:t>
      </w:r>
      <w:r w:rsidR="00EB699B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2</w:t>
      </w:r>
      <w:r w:rsidR="0004471D"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 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o powierzchni </w:t>
      </w:r>
      <w:r w:rsidR="00853C16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1,</w:t>
      </w:r>
      <w:r w:rsidR="00EB699B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4113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 xml:space="preserve"> ha położonej w obrębie </w:t>
      </w:r>
      <w:r w:rsidR="00853C16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Nowodwory</w:t>
      </w:r>
      <w:r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, gmina Ciechanowiec</w:t>
      </w:r>
    </w:p>
    <w:p w14:paraId="20DF7BC0" w14:textId="77777777" w:rsidR="0079128B" w:rsidRPr="00CF5DD2" w:rsidRDefault="0079128B" w:rsidP="0079128B">
      <w:pPr>
        <w:jc w:val="center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</w:p>
    <w:p w14:paraId="691293B9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Opis nieruchomości.</w:t>
      </w:r>
    </w:p>
    <w:p w14:paraId="0695391B" w14:textId="4CE2448D" w:rsidR="005D1632" w:rsidRPr="00CF5DD2" w:rsidRDefault="0004471D" w:rsidP="00EB699B">
      <w:pPr>
        <w:pStyle w:val="NormalnyWeb"/>
        <w:ind w:left="360"/>
        <w:jc w:val="both"/>
      </w:pPr>
      <w:r w:rsidRPr="00CF5DD2">
        <w:t xml:space="preserve">Działka geodezyjna oznaczona numerem </w:t>
      </w:r>
      <w:r w:rsidR="00853C16">
        <w:t>495/</w:t>
      </w:r>
      <w:r w:rsidR="00EB699B">
        <w:t>2</w:t>
      </w:r>
      <w:r w:rsidRPr="00CF5DD2">
        <w:t xml:space="preserve">, o powierzchni </w:t>
      </w:r>
      <w:r w:rsidR="00853C16">
        <w:t>1,</w:t>
      </w:r>
      <w:r w:rsidR="00EB699B">
        <w:t>4113</w:t>
      </w:r>
      <w:r w:rsidR="00853C16">
        <w:t xml:space="preserve"> </w:t>
      </w:r>
      <w:r w:rsidRPr="00CF5DD2">
        <w:t xml:space="preserve">ha, położona w obrębie </w:t>
      </w:r>
      <w:r w:rsidR="00853C16">
        <w:t>Nowodwory</w:t>
      </w:r>
      <w:r w:rsidRPr="00CF5DD2">
        <w:t>, gmina Ciechanowiec.</w:t>
      </w:r>
      <w:r w:rsidR="005D1632" w:rsidRPr="00CF5DD2">
        <w:t xml:space="preserve"> </w:t>
      </w:r>
      <w:r w:rsidR="00D35A30" w:rsidRPr="00CF5DD2">
        <w:t>W ewidencji gruntów i budynków działka figuruje jako "</w:t>
      </w:r>
      <w:r w:rsidR="00853C16">
        <w:t>Ba</w:t>
      </w:r>
      <w:r w:rsidR="00D35A30" w:rsidRPr="00CF5DD2">
        <w:t>" (</w:t>
      </w:r>
      <w:r w:rsidR="00853C16">
        <w:t>tereny przemysłowe</w:t>
      </w:r>
      <w:r w:rsidR="00D35A30" w:rsidRPr="00CF5DD2">
        <w:t>)</w:t>
      </w:r>
      <w:r w:rsidR="00853C16">
        <w:t xml:space="preserve">. </w:t>
      </w:r>
      <w:r w:rsidR="00333924" w:rsidRPr="00333924">
        <w:t>Nieruchomość posiada urządzoną księgę wieczystą nr LM1W/</w:t>
      </w:r>
      <w:r w:rsidR="00EB699B">
        <w:t>00023893/2</w:t>
      </w:r>
      <w:r w:rsidR="00333924" w:rsidRPr="00333924">
        <w:t>, prowadzoną przez Sąd Rejonowy w Wysokiem Mazowieckiem. Właścicielem nieruchomości jest Gmina Ciechanowiec. Zgodnie z operatem szacunkowym w księdze wieczystej nie stwierdzono wpisów mających wpływ na wartość nieruchomości.</w:t>
      </w:r>
      <w:r w:rsidR="005D1632" w:rsidRPr="00CF5DD2">
        <w:t xml:space="preserve"> </w:t>
      </w:r>
      <w:r w:rsidR="00EB699B">
        <w:t>Nieruchomość położona jest w zachodnio-północnej części gminy Ciechanowiec, w odległości około 5 km od Ciechanowca. Bezpośrednie i dalsze otoczenie nieruchomości stanowią przede wszystkim tereny użytkowane rolniczo, grunty niezabudowane oraz kompleksy leśne. W odległości od kilkuset metrów do około 1 km znajduje się rozproszona zabudowa miejscowości Nowodwory, głównie mieszkaniowa jednorodzinna i zagrodowa. W bezpośrednim i bliższym otoczeniu brak jest uciążliwych funkcji przemysłowych lub usługowych.</w:t>
      </w:r>
      <w:r w:rsidR="00EB699B">
        <w:t xml:space="preserve"> </w:t>
      </w:r>
      <w:r w:rsidR="00EB699B">
        <w:t>Działka posiada dostęp do drogi o nawierzchni gruntowej. Droga o nawierzchni bitumicznej znajduje się w odległości około 1 km.</w:t>
      </w:r>
      <w:r w:rsidR="00EB699B">
        <w:t xml:space="preserve"> </w:t>
      </w:r>
      <w:r w:rsidR="00EB699B">
        <w:t>Nieruchomość posiada średnio korzystny kształt, zbliżony do kwadratu, z wydzieloną częścią dojazdową. Działka jest niezabudowana. Na całej powierzchni występuje wysoki śmieć, teren jest intensywnie zachwaszczony i zakrzaczony, nierówny, niemal cała powierzchnia jest wygórowana. Na działce widoczne są pozostałości po ogrodzeniu.</w:t>
      </w:r>
      <w:r w:rsidR="00EB699B">
        <w:t xml:space="preserve"> </w:t>
      </w:r>
      <w:r w:rsidR="00EB699B">
        <w:t>Sieć elektroenergetyczna i wodociągowa znajdują się w odległości około 1 000 m od nieruchomości.</w:t>
      </w:r>
      <w:r w:rsidR="00B626A6" w:rsidRPr="00CF5DD2">
        <w:tab/>
      </w:r>
    </w:p>
    <w:p w14:paraId="66B6B69C" w14:textId="2EAC9FB4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Przeznaczenie w planie zagospodarowania.</w:t>
      </w:r>
    </w:p>
    <w:p w14:paraId="0A8863C1" w14:textId="1B062A29" w:rsidR="0079128B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 xml:space="preserve">Działka oznaczona nr </w:t>
      </w:r>
      <w:r w:rsidR="000A6A34">
        <w:rPr>
          <w:rFonts w:cs="Times New Roman"/>
        </w:rPr>
        <w:t>495/</w:t>
      </w:r>
      <w:r w:rsidR="00EB699B">
        <w:rPr>
          <w:rFonts w:cs="Times New Roman"/>
        </w:rPr>
        <w:t>2</w:t>
      </w:r>
      <w:r w:rsidRPr="00CF5DD2">
        <w:rPr>
          <w:rFonts w:cs="Times New Roman"/>
        </w:rPr>
        <w:t xml:space="preserve">, położona w obrębie </w:t>
      </w:r>
      <w:r w:rsidR="000A6A34">
        <w:rPr>
          <w:rFonts w:cs="Times New Roman"/>
        </w:rPr>
        <w:t>Nowodwory</w:t>
      </w:r>
      <w:r w:rsidRPr="00CF5DD2">
        <w:rPr>
          <w:rFonts w:cs="Times New Roman"/>
        </w:rPr>
        <w:t>,</w:t>
      </w:r>
      <w:r w:rsidR="00786DA9" w:rsidRPr="00CF5DD2">
        <w:rPr>
          <w:rFonts w:cs="Times New Roman"/>
        </w:rPr>
        <w:t xml:space="preserve"> </w:t>
      </w:r>
      <w:r w:rsidRPr="00CF5DD2">
        <w:rPr>
          <w:rFonts w:cs="Times New Roman"/>
        </w:rPr>
        <w:t xml:space="preserve">w gminie Ciechanowiec, znajduje się na obszarze nieposiadającym miejscowego planu zagospodarowania przestrzennego. Jednocześnie zgodnie z Studium uwarunkowań i kierunków zagospodarowania przestrzennego Miasta i Gminy Ciechanowiec, uchwalonego uchwałą Nr 166/XXIX/17 Rady Miejskiej w Ciechanowcu z dnia 28 września 2017 r.: działka nr </w:t>
      </w:r>
      <w:r w:rsidR="00333924">
        <w:rPr>
          <w:rFonts w:cs="Times New Roman"/>
        </w:rPr>
        <w:t>495/</w:t>
      </w:r>
      <w:r w:rsidR="00EB699B">
        <w:rPr>
          <w:rFonts w:cs="Times New Roman"/>
        </w:rPr>
        <w:t>2</w:t>
      </w:r>
      <w:r w:rsidRPr="00CF5DD2">
        <w:rPr>
          <w:rFonts w:cs="Times New Roman"/>
        </w:rPr>
        <w:t xml:space="preserve"> znajduje się w strefie </w:t>
      </w:r>
      <w:r w:rsidR="00333924">
        <w:rPr>
          <w:rFonts w:cs="Times New Roman"/>
        </w:rPr>
        <w:t>przyrodniczo-produkcyjnej.</w:t>
      </w:r>
    </w:p>
    <w:p w14:paraId="11DAFEDB" w14:textId="77777777" w:rsidR="000A6A34" w:rsidRDefault="000A6A34" w:rsidP="00EA4F6E">
      <w:pPr>
        <w:jc w:val="both"/>
        <w:rPr>
          <w:rFonts w:cs="Times New Roman"/>
        </w:rPr>
      </w:pPr>
    </w:p>
    <w:p w14:paraId="6FC475D6" w14:textId="77777777" w:rsidR="000A6A34" w:rsidRPr="00CF5DD2" w:rsidRDefault="000A6A34" w:rsidP="00EA4F6E">
      <w:pPr>
        <w:jc w:val="both"/>
        <w:rPr>
          <w:rFonts w:cs="Times New Roman"/>
        </w:rPr>
      </w:pPr>
    </w:p>
    <w:p w14:paraId="2D6797DD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Miejsce i termin  przetargu.</w:t>
      </w:r>
    </w:p>
    <w:p w14:paraId="7A39CE53" w14:textId="58CDF552" w:rsidR="0079128B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  <w:b/>
          <w:bCs/>
        </w:rPr>
        <w:t xml:space="preserve">Przetarg odbędzie się w dniu </w:t>
      </w:r>
      <w:r w:rsidR="00333924">
        <w:rPr>
          <w:rFonts w:cs="Times New Roman"/>
          <w:b/>
          <w:bCs/>
        </w:rPr>
        <w:t>26 października</w:t>
      </w:r>
      <w:r w:rsidR="00D35A30" w:rsidRPr="00CF5DD2">
        <w:rPr>
          <w:rFonts w:cs="Times New Roman"/>
          <w:b/>
          <w:bCs/>
        </w:rPr>
        <w:t xml:space="preserve"> 202</w:t>
      </w:r>
      <w:r w:rsidR="000F7E30" w:rsidRPr="00CF5DD2">
        <w:rPr>
          <w:rFonts w:cs="Times New Roman"/>
          <w:b/>
          <w:bCs/>
        </w:rPr>
        <w:t>6</w:t>
      </w:r>
      <w:r w:rsidRPr="00CF5DD2">
        <w:rPr>
          <w:rFonts w:cs="Times New Roman"/>
          <w:b/>
          <w:bCs/>
        </w:rPr>
        <w:t xml:space="preserve"> r. o godzinie </w:t>
      </w:r>
      <w:r w:rsidR="008B0FE8" w:rsidRPr="00CF5DD2">
        <w:rPr>
          <w:rFonts w:cs="Times New Roman"/>
          <w:b/>
          <w:bCs/>
        </w:rPr>
        <w:t>1</w:t>
      </w:r>
      <w:r w:rsidR="00EB699B">
        <w:rPr>
          <w:rFonts w:cs="Times New Roman"/>
          <w:b/>
          <w:bCs/>
        </w:rPr>
        <w:t>2</w:t>
      </w:r>
      <w:r w:rsidRPr="00CF5DD2">
        <w:rPr>
          <w:rFonts w:cs="Times New Roman"/>
          <w:b/>
          <w:bCs/>
        </w:rPr>
        <w:t>:00</w:t>
      </w:r>
      <w:r w:rsidRPr="00CF5DD2">
        <w:rPr>
          <w:rFonts w:cs="Times New Roman"/>
        </w:rPr>
        <w:t xml:space="preserve"> w pokoju nr 17 </w:t>
      </w:r>
      <w:r w:rsidR="00EA4F6E" w:rsidRPr="00CF5DD2">
        <w:rPr>
          <w:rFonts w:cs="Times New Roman"/>
        </w:rPr>
        <w:br/>
      </w:r>
      <w:r w:rsidRPr="00CF5DD2">
        <w:rPr>
          <w:rFonts w:cs="Times New Roman"/>
        </w:rPr>
        <w:t>w Urzędzie Miejskim w Ciechanowcu, ul. Mickiewicza 1, 18-230 Ciechano</w:t>
      </w:r>
      <w:r w:rsidR="00F37B1C" w:rsidRPr="00CF5DD2">
        <w:rPr>
          <w:rFonts w:cs="Times New Roman"/>
        </w:rPr>
        <w:t>w</w:t>
      </w:r>
      <w:r w:rsidRPr="00CF5DD2">
        <w:rPr>
          <w:rFonts w:cs="Times New Roman"/>
        </w:rPr>
        <w:t>iec.</w:t>
      </w:r>
    </w:p>
    <w:p w14:paraId="7944BD32" w14:textId="3CE9E930" w:rsidR="000A6A34" w:rsidRDefault="000A6A34" w:rsidP="0079128B">
      <w:pPr>
        <w:pStyle w:val="Akapitzlist"/>
        <w:numPr>
          <w:ilvl w:val="0"/>
          <w:numId w:val="2"/>
        </w:numPr>
        <w:rPr>
          <w:rFonts w:cs="Times New Roman"/>
        </w:rPr>
      </w:pPr>
      <w:r w:rsidRPr="000A6A34">
        <w:rPr>
          <w:rFonts w:cs="Times New Roman"/>
        </w:rPr>
        <w:t xml:space="preserve">Cena wywoławcza nieruchomości: </w:t>
      </w:r>
      <w:r w:rsidR="00EB699B">
        <w:rPr>
          <w:rFonts w:cs="Times New Roman"/>
          <w:b/>
          <w:bCs/>
        </w:rPr>
        <w:t>46 894</w:t>
      </w:r>
      <w:r w:rsidRPr="000A6A34">
        <w:rPr>
          <w:rFonts w:cs="Times New Roman"/>
          <w:b/>
          <w:bCs/>
        </w:rPr>
        <w:t>,00 zł netto</w:t>
      </w:r>
      <w:r w:rsidRPr="000A6A34">
        <w:rPr>
          <w:rFonts w:cs="Times New Roman"/>
        </w:rPr>
        <w:t>. Sprzedaż nieruchomości korzysta ze zwolnienia z podatku od towarów i usług na podstawie art. 43 ust. 1 pkt 9 ustawy z dnia 11 marca 2004 r. o podatku od towarów i usług (t.j. Dz.U. z 202</w:t>
      </w:r>
      <w:r w:rsidR="00D83C9E">
        <w:rPr>
          <w:rFonts w:cs="Times New Roman"/>
        </w:rPr>
        <w:t>5</w:t>
      </w:r>
      <w:r w:rsidRPr="000A6A34">
        <w:rPr>
          <w:rFonts w:cs="Times New Roman"/>
        </w:rPr>
        <w:t xml:space="preserve"> r. poz. </w:t>
      </w:r>
      <w:r w:rsidR="00D83C9E">
        <w:rPr>
          <w:rFonts w:cs="Times New Roman"/>
        </w:rPr>
        <w:t>775</w:t>
      </w:r>
      <w:r w:rsidRPr="000A6A34">
        <w:rPr>
          <w:rFonts w:cs="Times New Roman"/>
        </w:rPr>
        <w:t xml:space="preserve"> ze zm.) — cena wywoławcza jest jednocześnie ceną brutto</w:t>
      </w:r>
      <w:r>
        <w:rPr>
          <w:rFonts w:cs="Times New Roman"/>
        </w:rPr>
        <w:t>.</w:t>
      </w:r>
    </w:p>
    <w:p w14:paraId="115F7826" w14:textId="54701859" w:rsidR="0079128B" w:rsidRPr="00CF5DD2" w:rsidRDefault="0079128B" w:rsidP="0079128B">
      <w:pPr>
        <w:pStyle w:val="Akapitzlist"/>
        <w:numPr>
          <w:ilvl w:val="0"/>
          <w:numId w:val="2"/>
        </w:numPr>
        <w:rPr>
          <w:rFonts w:cs="Times New Roman"/>
        </w:rPr>
      </w:pPr>
      <w:r w:rsidRPr="00CF5DD2">
        <w:rPr>
          <w:rFonts w:cs="Times New Roman"/>
        </w:rPr>
        <w:lastRenderedPageBreak/>
        <w:t xml:space="preserve">Wadium </w:t>
      </w:r>
      <w:r w:rsidR="00EB699B">
        <w:rPr>
          <w:rFonts w:cs="Times New Roman"/>
        </w:rPr>
        <w:t>4 689,40</w:t>
      </w:r>
      <w:r w:rsidR="001C4ADF" w:rsidRPr="00CF5DD2">
        <w:rPr>
          <w:rFonts w:cs="Times New Roman"/>
        </w:rPr>
        <w:t xml:space="preserve"> zł</w:t>
      </w:r>
    </w:p>
    <w:p w14:paraId="22CED25D" w14:textId="77777777" w:rsidR="005C3876" w:rsidRPr="00CF5DD2" w:rsidRDefault="0079128B" w:rsidP="0079128B">
      <w:pPr>
        <w:pStyle w:val="Akapitzlist"/>
        <w:numPr>
          <w:ilvl w:val="0"/>
          <w:numId w:val="2"/>
        </w:numPr>
        <w:rPr>
          <w:rFonts w:cs="Times New Roman"/>
        </w:rPr>
      </w:pPr>
      <w:r w:rsidRPr="00CF5DD2">
        <w:rPr>
          <w:rFonts w:cs="Times New Roman"/>
        </w:rPr>
        <w:t xml:space="preserve">minimalne postąpienie nie może być mniejsze 1% ceny wywoławczej, z zaokrągleniem w górę do pełnych dziesiątek złotych. </w:t>
      </w:r>
    </w:p>
    <w:p w14:paraId="08B7D007" w14:textId="77777777" w:rsidR="0079128B" w:rsidRPr="00CF5DD2" w:rsidRDefault="0079128B" w:rsidP="0079128B">
      <w:pPr>
        <w:pStyle w:val="Akapitzlist"/>
        <w:rPr>
          <w:rFonts w:cs="Times New Roman"/>
        </w:rPr>
      </w:pPr>
    </w:p>
    <w:p w14:paraId="0EB44B3A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Termin zgłaszania uczestnictwa w przetargu.</w:t>
      </w:r>
    </w:p>
    <w:p w14:paraId="35B6A9C4" w14:textId="067C1E72" w:rsidR="0079128B" w:rsidRPr="00CF5DD2" w:rsidRDefault="0079128B" w:rsidP="0079128B">
      <w:p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 xml:space="preserve">Termin zgłoszenia uczestnictwa w przetargu upływa </w:t>
      </w:r>
      <w:r w:rsidR="007272D6">
        <w:rPr>
          <w:rFonts w:cs="Times New Roman"/>
          <w:b/>
          <w:bCs/>
        </w:rPr>
        <w:t>21.10.</w:t>
      </w:r>
      <w:r w:rsidR="000F7E30" w:rsidRPr="00CF5DD2">
        <w:rPr>
          <w:rFonts w:cs="Times New Roman"/>
          <w:b/>
          <w:bCs/>
        </w:rPr>
        <w:t>2026</w:t>
      </w:r>
      <w:r w:rsidRPr="00CF5DD2">
        <w:rPr>
          <w:rFonts w:cs="Times New Roman"/>
          <w:b/>
          <w:bCs/>
        </w:rPr>
        <w:t xml:space="preserve"> r. o godzinie 15:30</w:t>
      </w:r>
    </w:p>
    <w:p w14:paraId="448ECCFD" w14:textId="507C8319" w:rsidR="00D35A30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>Pisemne zgłoszenie uczes</w:t>
      </w:r>
      <w:r w:rsidR="00467340" w:rsidRPr="00CF5DD2">
        <w:rPr>
          <w:rFonts w:cs="Times New Roman"/>
        </w:rPr>
        <w:t>t</w:t>
      </w:r>
      <w:r w:rsidRPr="00CF5DD2">
        <w:rPr>
          <w:rFonts w:cs="Times New Roman"/>
        </w:rPr>
        <w:t>nictwa w przetargu</w:t>
      </w:r>
      <w:r w:rsidR="00D35A30" w:rsidRPr="00CF5DD2">
        <w:rPr>
          <w:rFonts w:cs="Times New Roman"/>
        </w:rPr>
        <w:t xml:space="preserve"> </w:t>
      </w:r>
      <w:r w:rsidRPr="00CF5DD2">
        <w:rPr>
          <w:rFonts w:cs="Times New Roman"/>
        </w:rPr>
        <w:t xml:space="preserve">należy złożyć w sekretariacie Urzędu Miejskiego w Ciechanowcu, ul. Mickiewicza 1, 18-230 Ciechanowiec. Zgłoszenie należy złożyć w zabezpieczonej kopercie z dopiskiem „Zgłoszenie uczestnictwa w przetargu </w:t>
      </w:r>
      <w:r w:rsidR="003324B5" w:rsidRPr="00CF5DD2">
        <w:rPr>
          <w:rFonts w:cs="Times New Roman"/>
        </w:rPr>
        <w:t>nie</w:t>
      </w:r>
      <w:r w:rsidRPr="00CF5DD2">
        <w:rPr>
          <w:rFonts w:cs="Times New Roman"/>
        </w:rPr>
        <w:t xml:space="preserve">ograniczonym - działka nr </w:t>
      </w:r>
      <w:r w:rsidR="007272D6">
        <w:rPr>
          <w:rFonts w:cs="Times New Roman"/>
        </w:rPr>
        <w:t>495/</w:t>
      </w:r>
      <w:r w:rsidR="00EB699B">
        <w:rPr>
          <w:rFonts w:cs="Times New Roman"/>
        </w:rPr>
        <w:t>2</w:t>
      </w:r>
      <w:r w:rsidRPr="00CF5DD2">
        <w:rPr>
          <w:rFonts w:cs="Times New Roman"/>
        </w:rPr>
        <w:t xml:space="preserve"> w obrębie </w:t>
      </w:r>
      <w:r w:rsidR="007272D6">
        <w:rPr>
          <w:rFonts w:cs="Times New Roman"/>
        </w:rPr>
        <w:t>Nowodwory</w:t>
      </w:r>
      <w:r w:rsidR="00510417" w:rsidRPr="00CF5DD2">
        <w:rPr>
          <w:rFonts w:cs="Times New Roman"/>
        </w:rPr>
        <w:t>”.</w:t>
      </w:r>
    </w:p>
    <w:p w14:paraId="5B41A6B8" w14:textId="77777777" w:rsidR="0079128B" w:rsidRPr="00CF5DD2" w:rsidRDefault="0079128B" w:rsidP="0079128B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Dokumenty jakie należy załączyć dokonując zgłoszenia do przetargu.</w:t>
      </w:r>
    </w:p>
    <w:p w14:paraId="00A5CE2B" w14:textId="77777777" w:rsidR="00102E1E" w:rsidRPr="00CF5DD2" w:rsidRDefault="00102E1E" w:rsidP="0079128B">
      <w:pPr>
        <w:rPr>
          <w:rFonts w:cs="Times New Roman"/>
        </w:rPr>
      </w:pPr>
      <w:r w:rsidRPr="00CF5DD2">
        <w:rPr>
          <w:rFonts w:cs="Times New Roman"/>
        </w:rPr>
        <w:t>Do zgłoszenia należy dołączyć:</w:t>
      </w:r>
    </w:p>
    <w:p w14:paraId="5BA7FE95" w14:textId="6B5F354D" w:rsidR="00584B0B" w:rsidRPr="00CF5DD2" w:rsidRDefault="00584B0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Zgłoszenie udziału  w przetargu</w:t>
      </w:r>
    </w:p>
    <w:p w14:paraId="3F01195A" w14:textId="710B5AD1" w:rsidR="00102E1E" w:rsidRPr="00CF5DD2" w:rsidRDefault="0079128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w przypadku  udziału  w  przetargu małżonka  osoby  wpłacającej  wadium  przedłożenie pełnomocnictwa  udzielonego  przez  małżonka  wpłacającego  wadium,  na  dokonanie czynności  prawnych  związanych  z  udziałem  w  przetargu, przy czym pełnomocnictwo to może być złożone także po otwarciu przetargu.</w:t>
      </w:r>
    </w:p>
    <w:p w14:paraId="4A525DBE" w14:textId="77777777" w:rsidR="00102E1E" w:rsidRPr="00CF5DD2" w:rsidRDefault="0079128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kserokopię dowodu wniesienia  wadium,</w:t>
      </w:r>
    </w:p>
    <w:p w14:paraId="54E32AEC" w14:textId="77777777" w:rsidR="0079128B" w:rsidRPr="00CF5DD2" w:rsidRDefault="0079128B" w:rsidP="00EA4F6E">
      <w:pPr>
        <w:pStyle w:val="Akapitzlist"/>
        <w:numPr>
          <w:ilvl w:val="0"/>
          <w:numId w:val="2"/>
        </w:numPr>
        <w:jc w:val="both"/>
        <w:rPr>
          <w:rFonts w:cs="Times New Roman"/>
        </w:rPr>
      </w:pPr>
      <w:r w:rsidRPr="00CF5DD2">
        <w:rPr>
          <w:rFonts w:cs="Times New Roman"/>
        </w:rPr>
        <w:t>w  przypadku  składania  dokumentów  do  przetargu  przez  pełnomocnika  wymagane  jest równoczesne złożenie  stosownego  pełnomocnictwa  z  datą,  okresem  ważności, zakresem umocowania  i  podpisem  mocodawcy,  przy  czym  adwokat  i  radca  prawny  mogą samodzielnie  poświadczyć  za  zgodność  z  oryginałem  kserokopię  składanego pełnomocnictwa,  a  pozostałe  osoby  winny  złożyć  pełnomocnictwo  w  oryginale z  poświadczonym   podpisem   przez   notariusza.   (uwaga:  po  zakończeniu  przetargu do  przeniesienia  własności, jeżeli  strona  wygrywająca  przetarg będzie  działała  przez pełnomocnika,  wymagane  będzie  odrębne  pełnomocnictwo  w  formie  aktu  notarialnego, jeżeli takie nie zostało złożone).</w:t>
      </w:r>
    </w:p>
    <w:p w14:paraId="29F284F7" w14:textId="1335EFD5" w:rsidR="0079128B" w:rsidRPr="00CF5DD2" w:rsidRDefault="0079128B" w:rsidP="00EA4F6E">
      <w:pPr>
        <w:jc w:val="both"/>
        <w:rPr>
          <w:rFonts w:cs="Times New Roman"/>
        </w:rPr>
      </w:pPr>
    </w:p>
    <w:p w14:paraId="57E3BA6A" w14:textId="77777777" w:rsidR="0079128B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>Zgłoszenia złożone po terminie nie będą rozpatrywane.</w:t>
      </w:r>
    </w:p>
    <w:p w14:paraId="567367AC" w14:textId="04C33164" w:rsidR="0079128B" w:rsidRPr="00CF5DD2" w:rsidRDefault="0079128B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 xml:space="preserve">Lista osób zakwalifikowanych do uczestnictwa w przetargu zostanie wywieszona na tablicy ogłoszeń w siedzibie </w:t>
      </w:r>
      <w:r w:rsidR="00102E1E" w:rsidRPr="00CF5DD2">
        <w:rPr>
          <w:rFonts w:cs="Times New Roman"/>
        </w:rPr>
        <w:t>Urzędu Miejskiego w Ciechanowcu</w:t>
      </w:r>
      <w:r w:rsidRPr="00CF5DD2">
        <w:rPr>
          <w:rFonts w:cs="Times New Roman"/>
        </w:rPr>
        <w:t xml:space="preserve"> przy ul. </w:t>
      </w:r>
      <w:r w:rsidR="00102E1E" w:rsidRPr="00CF5DD2">
        <w:rPr>
          <w:rFonts w:cs="Times New Roman"/>
        </w:rPr>
        <w:t>Mickiewicza 1</w:t>
      </w:r>
      <w:r w:rsidRPr="00CF5DD2">
        <w:rPr>
          <w:rFonts w:cs="Times New Roman"/>
        </w:rPr>
        <w:t xml:space="preserve"> w dniu</w:t>
      </w:r>
      <w:r w:rsidR="00570060" w:rsidRPr="00CF5DD2">
        <w:rPr>
          <w:rFonts w:cs="Times New Roman"/>
        </w:rPr>
        <w:t xml:space="preserve"> </w:t>
      </w:r>
      <w:r w:rsidR="007272D6">
        <w:rPr>
          <w:rFonts w:cs="Times New Roman"/>
        </w:rPr>
        <w:t xml:space="preserve">22 października </w:t>
      </w:r>
      <w:r w:rsidR="000F7E30" w:rsidRPr="00CF5DD2">
        <w:rPr>
          <w:rFonts w:cs="Times New Roman"/>
        </w:rPr>
        <w:t xml:space="preserve">2026 </w:t>
      </w:r>
      <w:r w:rsidRPr="00CF5DD2">
        <w:rPr>
          <w:rFonts w:cs="Times New Roman"/>
        </w:rPr>
        <w:t xml:space="preserve">r., oraz w Biuletynie Informacji  Publicznej </w:t>
      </w:r>
      <w:r w:rsidR="00102E1E" w:rsidRPr="00CF5DD2">
        <w:rPr>
          <w:rFonts w:cs="Times New Roman"/>
        </w:rPr>
        <w:t>Urzędu Miejskiego w Ciechanowcu</w:t>
      </w:r>
      <w:r w:rsidRPr="00CF5DD2">
        <w:rPr>
          <w:rFonts w:cs="Times New Roman"/>
        </w:rPr>
        <w:t>.</w:t>
      </w:r>
    </w:p>
    <w:p w14:paraId="245D124B" w14:textId="77777777" w:rsidR="0079128B" w:rsidRPr="00CF5DD2" w:rsidRDefault="00102E1E" w:rsidP="00102E1E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Wadium</w:t>
      </w:r>
    </w:p>
    <w:p w14:paraId="219394CD" w14:textId="5D8460A1" w:rsidR="00102E1E" w:rsidRPr="00CF5DD2" w:rsidRDefault="00102E1E" w:rsidP="00EA4F6E">
      <w:pPr>
        <w:jc w:val="both"/>
        <w:rPr>
          <w:rFonts w:cs="Times New Roman"/>
        </w:rPr>
      </w:pPr>
      <w:r w:rsidRPr="00CF5DD2">
        <w:rPr>
          <w:rFonts w:cs="Times New Roman"/>
        </w:rPr>
        <w:t>Wadium w kwocie</w:t>
      </w:r>
      <w:r w:rsidR="00B94782" w:rsidRPr="00CF5DD2">
        <w:rPr>
          <w:rFonts w:cs="Times New Roman"/>
        </w:rPr>
        <w:t xml:space="preserve"> </w:t>
      </w:r>
      <w:r w:rsidR="007272D6">
        <w:rPr>
          <w:rFonts w:cs="Times New Roman"/>
        </w:rPr>
        <w:t>4</w:t>
      </w:r>
      <w:r w:rsidR="00EB699B">
        <w:rPr>
          <w:rFonts w:cs="Times New Roman"/>
        </w:rPr>
        <w:t> 689,40</w:t>
      </w:r>
      <w:r w:rsidR="001C4ADF" w:rsidRPr="00CF5DD2">
        <w:rPr>
          <w:rFonts w:cs="Times New Roman"/>
        </w:rPr>
        <w:t xml:space="preserve"> zł</w:t>
      </w:r>
      <w:r w:rsidRPr="00CF5DD2">
        <w:rPr>
          <w:rFonts w:cs="Times New Roman"/>
        </w:rPr>
        <w:t xml:space="preserve"> (</w:t>
      </w:r>
      <w:r w:rsidR="007272D6">
        <w:rPr>
          <w:rFonts w:cs="Times New Roman"/>
        </w:rPr>
        <w:t xml:space="preserve">cztery tysiące </w:t>
      </w:r>
      <w:r w:rsidR="00EB699B">
        <w:rPr>
          <w:rFonts w:cs="Times New Roman"/>
        </w:rPr>
        <w:t>sześćset osiemdziesiąt dziewięć</w:t>
      </w:r>
      <w:r w:rsidR="007272D6">
        <w:rPr>
          <w:rFonts w:cs="Times New Roman"/>
        </w:rPr>
        <w:t xml:space="preserve"> złotych </w:t>
      </w:r>
      <w:r w:rsidR="00EB699B">
        <w:rPr>
          <w:rFonts w:cs="Times New Roman"/>
        </w:rPr>
        <w:t>4</w:t>
      </w:r>
      <w:r w:rsidR="007272D6">
        <w:rPr>
          <w:rFonts w:cs="Times New Roman"/>
        </w:rPr>
        <w:t>0/100</w:t>
      </w:r>
      <w:r w:rsidRPr="00CF5DD2">
        <w:rPr>
          <w:rFonts w:cs="Times New Roman"/>
        </w:rPr>
        <w:t xml:space="preserve">) uczestnicy przetargu wpłacają wyłącznie w pieniądzu PLN w terminie do dnia </w:t>
      </w:r>
      <w:r w:rsidR="007272D6">
        <w:rPr>
          <w:rFonts w:cs="Times New Roman"/>
        </w:rPr>
        <w:t>21 października</w:t>
      </w:r>
      <w:r w:rsidRPr="00CF5DD2">
        <w:rPr>
          <w:rFonts w:cs="Times New Roman"/>
        </w:rPr>
        <w:t xml:space="preserve"> 202</w:t>
      </w:r>
      <w:r w:rsidR="000F7E30" w:rsidRPr="00CF5DD2">
        <w:rPr>
          <w:rFonts w:cs="Times New Roman"/>
        </w:rPr>
        <w:t>6</w:t>
      </w:r>
      <w:r w:rsidRPr="00CF5DD2">
        <w:rPr>
          <w:rFonts w:cs="Times New Roman"/>
        </w:rPr>
        <w:t xml:space="preserve"> r. na rachunek  bankowy Urzędu Miejskiego w Ciechanowcu  </w:t>
      </w:r>
      <w:r w:rsidR="001C4ADF" w:rsidRPr="00CF5DD2">
        <w:rPr>
          <w:rFonts w:cs="Times New Roman"/>
          <w:b/>
          <w:bCs/>
        </w:rPr>
        <w:t>Nr</w:t>
      </w:r>
      <w:r w:rsidR="001C4ADF" w:rsidRPr="00CF5DD2">
        <w:rPr>
          <w:rFonts w:cs="Times New Roman"/>
        </w:rPr>
        <w:t xml:space="preserve"> </w:t>
      </w:r>
      <w:r w:rsidR="00F60D04" w:rsidRPr="00CF5DD2">
        <w:rPr>
          <w:rFonts w:eastAsia="Times New Roman" w:cs="Times New Roman"/>
          <w:b/>
          <w:bCs/>
          <w:noProof w:val="0"/>
          <w:kern w:val="0"/>
          <w:szCs w:val="24"/>
          <w:lang w:eastAsia="pl-PL"/>
          <w14:ligatures w14:val="none"/>
        </w:rPr>
        <w:t>54 8749 0006 0000 1241 2000 0070</w:t>
      </w:r>
      <w:r w:rsidRPr="00CF5DD2">
        <w:rPr>
          <w:rFonts w:cs="Times New Roman"/>
        </w:rPr>
        <w:t xml:space="preserve"> tytułem podania wpłaty ”Przetarg na sprzedaż działki nr </w:t>
      </w:r>
      <w:r w:rsidR="007272D6">
        <w:rPr>
          <w:rFonts w:cs="Times New Roman"/>
        </w:rPr>
        <w:t>495/</w:t>
      </w:r>
      <w:r w:rsidR="00EB699B">
        <w:rPr>
          <w:rFonts w:cs="Times New Roman"/>
        </w:rPr>
        <w:t>2</w:t>
      </w:r>
      <w:r w:rsidRPr="00CF5DD2">
        <w:rPr>
          <w:rFonts w:cs="Times New Roman"/>
        </w:rPr>
        <w:t xml:space="preserve"> w  obrębie </w:t>
      </w:r>
      <w:r w:rsidR="007272D6">
        <w:rPr>
          <w:rFonts w:cs="Times New Roman"/>
        </w:rPr>
        <w:t>Nowodwory</w:t>
      </w:r>
      <w:r w:rsidRPr="00CF5DD2">
        <w:rPr>
          <w:rFonts w:cs="Times New Roman"/>
        </w:rPr>
        <w:t>”  oraz danych uczestnika przetargu.</w:t>
      </w:r>
    </w:p>
    <w:p w14:paraId="2B768451" w14:textId="77777777" w:rsidR="001C4ADF" w:rsidRPr="00CF5DD2" w:rsidRDefault="001C4ADF" w:rsidP="001C4ADF">
      <w:pPr>
        <w:pStyle w:val="Akapitzlist"/>
        <w:rPr>
          <w:rFonts w:cs="Times New Roman"/>
        </w:rPr>
      </w:pPr>
    </w:p>
    <w:p w14:paraId="6B14AEDB" w14:textId="77777777" w:rsidR="00102E1E" w:rsidRPr="00CF5DD2" w:rsidRDefault="00102E1E" w:rsidP="00102E1E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lastRenderedPageBreak/>
        <w:t>Dokumenty jakie przystępujący do przetargu winien posiadać, okazać lub złożyć komisji przetargowej po otwarciu przetargu.</w:t>
      </w:r>
    </w:p>
    <w:p w14:paraId="1384E898" w14:textId="77777777" w:rsidR="00102E1E" w:rsidRPr="00CF5DD2" w:rsidRDefault="00102E1E" w:rsidP="00EA4F6E">
      <w:pPr>
        <w:ind w:left="360"/>
        <w:jc w:val="both"/>
        <w:rPr>
          <w:rFonts w:cs="Times New Roman"/>
        </w:rPr>
      </w:pPr>
      <w:r w:rsidRPr="00CF5DD2">
        <w:rPr>
          <w:rFonts w:cs="Times New Roman"/>
        </w:rPr>
        <w:t xml:space="preserve">Uczestnik  przetargu winien okazać komisji  przetargowej, po otwarciu przetargu, na wezwanie prowadzącego przetarg dokument tożsamości tj.:  dowód osobisty lub paszport. </w:t>
      </w:r>
    </w:p>
    <w:p w14:paraId="13D1A517" w14:textId="77777777" w:rsidR="001C4ADF" w:rsidRPr="00CF5DD2" w:rsidRDefault="001C4ADF" w:rsidP="008A17F8">
      <w:pPr>
        <w:rPr>
          <w:rFonts w:cs="Times New Roman"/>
        </w:rPr>
      </w:pPr>
    </w:p>
    <w:p w14:paraId="3B363069" w14:textId="5578EABE" w:rsidR="000A6A34" w:rsidRPr="000A6A34" w:rsidRDefault="00102E1E" w:rsidP="000A6A34">
      <w:pPr>
        <w:pStyle w:val="Akapitzlist"/>
        <w:numPr>
          <w:ilvl w:val="0"/>
          <w:numId w:val="1"/>
        </w:numPr>
        <w:rPr>
          <w:rFonts w:cs="Times New Roman"/>
          <w:b/>
          <w:bCs/>
        </w:rPr>
      </w:pPr>
      <w:r w:rsidRPr="00CF5DD2">
        <w:rPr>
          <w:rFonts w:cs="Times New Roman"/>
          <w:b/>
          <w:bCs/>
        </w:rPr>
        <w:t>Inne informacje dotyczące przetargu</w:t>
      </w:r>
    </w:p>
    <w:p w14:paraId="41D3D019" w14:textId="2D83DCD7" w:rsidR="00102E1E" w:rsidRPr="000A6A34" w:rsidRDefault="000A6A34" w:rsidP="000A6A34">
      <w:pPr>
        <w:rPr>
          <w:rFonts w:cs="Times New Roman"/>
        </w:rPr>
      </w:pPr>
      <w:r w:rsidRPr="000A6A34">
        <w:rPr>
          <w:rFonts w:cs="Times New Roman"/>
        </w:rPr>
        <w:t>Przetarg przeprowadzony zostanie na podstawie ustawy z dnia 21 sierpnia 1997 r. o gospodarce nieruchomościami (t.j. Dz.U. z 202</w:t>
      </w:r>
      <w:r w:rsidR="00D83C9E">
        <w:rPr>
          <w:rFonts w:cs="Times New Roman"/>
        </w:rPr>
        <w:t>6</w:t>
      </w:r>
      <w:r w:rsidRPr="000A6A34">
        <w:rPr>
          <w:rFonts w:cs="Times New Roman"/>
        </w:rPr>
        <w:t xml:space="preserve"> r. poz. 3</w:t>
      </w:r>
      <w:r w:rsidR="00D83C9E">
        <w:rPr>
          <w:rFonts w:cs="Times New Roman"/>
        </w:rPr>
        <w:t>99</w:t>
      </w:r>
      <w:r w:rsidRPr="000A6A34">
        <w:rPr>
          <w:rFonts w:cs="Times New Roman"/>
        </w:rPr>
        <w:t xml:space="preserve"> ze zm.) oraz rozporządzenia Rady Ministrów z dnia 14 września 2004 r. w sprawie sposobu i trybu przeprowadzania przetargów oraz rokowań na zbycie nieruchomości (t.j. Dz.U. z 2021 r. poz. 2213).</w:t>
      </w:r>
    </w:p>
    <w:p w14:paraId="4A41772F" w14:textId="2A80EB67" w:rsidR="008A17F8" w:rsidRPr="00CF5DD2" w:rsidRDefault="00102E1E" w:rsidP="008A17F8">
      <w:pPr>
        <w:pStyle w:val="Akapitzlist"/>
        <w:numPr>
          <w:ilvl w:val="0"/>
          <w:numId w:val="4"/>
        </w:numPr>
        <w:spacing w:before="120" w:after="240"/>
        <w:ind w:left="714" w:hanging="357"/>
        <w:jc w:val="both"/>
        <w:rPr>
          <w:rFonts w:cs="Times New Roman"/>
        </w:rPr>
      </w:pPr>
      <w:r w:rsidRPr="00CF5DD2">
        <w:rPr>
          <w:rFonts w:cs="Times New Roman"/>
        </w:rPr>
        <w:t xml:space="preserve">Niezależnie od podanych powyżej informacji, uczestnik przetargu zobowiązany jest do zapoznania się ze stanem prawnym i faktycznym nieruchomości oraz ich aktualnym sposobem zagospodarowania, parametrami, a także możliwościami zagospodarowania. Rozpoznanie wszelkich warunków faktycznych i prawnych, niezbędnych do realizacji planowanej inwestycji, leży w całości po stronie nabywcy </w:t>
      </w:r>
      <w:r w:rsidR="008A17F8" w:rsidRPr="00CF5DD2">
        <w:rPr>
          <w:rFonts w:cs="Times New Roman"/>
        </w:rPr>
        <w:br/>
      </w:r>
      <w:r w:rsidRPr="00CF5DD2">
        <w:rPr>
          <w:rFonts w:cs="Times New Roman"/>
        </w:rPr>
        <w:t>i stanowi obszar jego ryzyka.</w:t>
      </w:r>
    </w:p>
    <w:p w14:paraId="0320552F" w14:textId="7BD871D2" w:rsidR="00EA4F6E" w:rsidRPr="00CF5DD2" w:rsidRDefault="00102E1E" w:rsidP="008A17F8">
      <w:pPr>
        <w:pStyle w:val="Akapitzlist"/>
        <w:numPr>
          <w:ilvl w:val="0"/>
          <w:numId w:val="4"/>
        </w:numPr>
        <w:spacing w:before="120" w:after="120"/>
        <w:ind w:left="714" w:hanging="357"/>
        <w:jc w:val="both"/>
        <w:rPr>
          <w:rFonts w:cs="Times New Roman"/>
        </w:rPr>
      </w:pPr>
      <w:r w:rsidRPr="00CF5DD2">
        <w:rPr>
          <w:rFonts w:cs="Times New Roman"/>
        </w:rPr>
        <w:t>Przetarg jest ważny bez względu na liczbę uczestników przetargu, jeżeli przynajmniej jeden uczestnik zaoferuje co najmniej jedno postąpienie powyżej ceny wywoławczej.</w:t>
      </w:r>
    </w:p>
    <w:p w14:paraId="3284EE1B" w14:textId="749422D7" w:rsidR="00130C31" w:rsidRPr="00CF5DD2" w:rsidRDefault="00102E1E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cs="Times New Roman"/>
        </w:rPr>
        <w:t>Wpłacone wadium zwraca się niezwłocznie po odwołaniu albo zamknięciu przetargu,  jednak nie  później  niż  przed  upływem  3  dni  od  dnia  odwołania  przetargu,  zamknięcia  przetargu, unieważnienia przetargu, zakończenia  przetargu  wynikiem  negatywnym,  przy  czym  wadium wniesione przez uczestnika przetargu, który przetarg wygra, zalicza się na poczet ceny nabycia nieruchomości.</w:t>
      </w:r>
    </w:p>
    <w:p w14:paraId="435FE714" w14:textId="7E68BD81" w:rsidR="001C4ADF" w:rsidRPr="00CF5DD2" w:rsidRDefault="001C4ADF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Wadium wniesione przez uczestnika, który wygrał przetarg zostanie wliczone na poczet ceny nabycia. Wadium wniesione przez uczestnika, który nie wygrał przetargu zostanie zwrócone niezwłocznie, jednak nie później niż przed upływem 3 dni od dnia, odpowiednio: odwołania przetargu; zamknięcia przetargu; unieważnienia przetargu; zakończenia przetargu wynikiem negatywnym. W przypadku, gdy nabywca nieruchomości wyłoniony w postępowaniu przetargowym nie stawi się bez usprawiedliwienia w miejscu i w terminie podanym w zawiadomieniu, o którym mowa w art. 41 ust. 1 </w:t>
      </w:r>
      <w:proofErr w:type="spellStart"/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ugn</w:t>
      </w:r>
      <w:proofErr w:type="spellEnd"/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 organizator przetargu może odstąpić od zawarcia umowy, a wpłacone wadium nie podlega zwrotowi.</w:t>
      </w:r>
    </w:p>
    <w:p w14:paraId="45F782C0" w14:textId="443D2FAD" w:rsidR="001C4ADF" w:rsidRPr="00CF5DD2" w:rsidRDefault="001C4ADF" w:rsidP="008A17F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Nabywca nieruchomości pokrywa koszty przygotowania nieruchomości do sprzedaży i aktu notarialnego. Nieruchomość sprzedawana jest według ewidencji geodezyjnej bez okazania granic. Wskazanie granic przez geodetę odbywa się na koszt nabywcy.</w:t>
      </w:r>
    </w:p>
    <w:p w14:paraId="40D9DF4F" w14:textId="2ED39647" w:rsidR="00EA4F6E" w:rsidRPr="00CF5DD2" w:rsidRDefault="00102E1E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cs="Times New Roman"/>
        </w:rPr>
        <w:t xml:space="preserve">Cena  sprzedaży nieruchomości  jest  płatna  jednorazowo i podlega zapłacie </w:t>
      </w:r>
      <w:r w:rsidR="008A17F8" w:rsidRPr="00CF5DD2">
        <w:rPr>
          <w:rFonts w:cs="Times New Roman"/>
        </w:rPr>
        <w:br/>
      </w:r>
      <w:r w:rsidRPr="00CF5DD2">
        <w:rPr>
          <w:rFonts w:cs="Times New Roman"/>
        </w:rPr>
        <w:t>z odpowiednim wyprzedzeniem tak, aby środki znalazły się na rachunku</w:t>
      </w:r>
      <w:r w:rsidR="001C4ADF" w:rsidRPr="00CF5DD2">
        <w:rPr>
          <w:rFonts w:cs="Times New Roman"/>
        </w:rPr>
        <w:t xml:space="preserve"> Urzędu Miejskiego w Ciechanowcu</w:t>
      </w:r>
      <w:r w:rsidRPr="00CF5DD2">
        <w:rPr>
          <w:rFonts w:cs="Times New Roman"/>
        </w:rPr>
        <w:t xml:space="preserve"> na </w:t>
      </w:r>
      <w:r w:rsidR="001C4ADF" w:rsidRPr="00CF5DD2">
        <w:rPr>
          <w:rFonts w:cs="Times New Roman"/>
        </w:rPr>
        <w:t>dzień</w:t>
      </w:r>
      <w:r w:rsidRPr="00CF5DD2">
        <w:rPr>
          <w:rFonts w:cs="Times New Roman"/>
        </w:rPr>
        <w:t xml:space="preserve"> przed zawarciem warunkowej umowy sprzedaży.</w:t>
      </w:r>
    </w:p>
    <w:p w14:paraId="065FB08B" w14:textId="0638DCB1" w:rsidR="00EA4F6E" w:rsidRPr="00CF5DD2" w:rsidRDefault="00102E1E" w:rsidP="008A17F8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CF5DD2">
        <w:rPr>
          <w:rFonts w:cs="Times New Roman"/>
        </w:rPr>
        <w:t xml:space="preserve">Zastrzega się prawo odstąpienia od zawarcia umowy sprzedaży w przypadku gdyby ujawniono po  stronie  nabywcy okoliczności  wskazujące na to, że zawarcie umowy będzie stanowiło naruszenie przepisów określonych w ustawie o kształtowaniu ustroju rolnego oraz unieważnienia przetargu lub odwołania ogłoszonego przetargu </w:t>
      </w:r>
      <w:r w:rsidR="008A17F8" w:rsidRPr="00CF5DD2">
        <w:rPr>
          <w:rFonts w:cs="Times New Roman"/>
        </w:rPr>
        <w:br/>
      </w:r>
      <w:r w:rsidRPr="00CF5DD2">
        <w:rPr>
          <w:rFonts w:cs="Times New Roman"/>
        </w:rPr>
        <w:t>z ważnych powodów.</w:t>
      </w:r>
    </w:p>
    <w:p w14:paraId="666A1DE7" w14:textId="33E935C5" w:rsidR="00EA4F6E" w:rsidRPr="00CF5DD2" w:rsidRDefault="00EA4F6E" w:rsidP="008A17F8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lastRenderedPageBreak/>
        <w:t>Ogłoszenie o przetargu zamieszczono na tablicy ogłoszeń Urzędu Miejskiego w Ciechanowcu oraz na stronie Biuletynu Informacji Publicznej Urzędu Miejskiego w Ciechanowcu https://bip.um.ciechanowiec.wrotapodlasia.pl w sekcji /Tablica Ogłoszeń/.</w:t>
      </w:r>
    </w:p>
    <w:p w14:paraId="5D0D1ABA" w14:textId="622688C4" w:rsidR="00EA4F6E" w:rsidRPr="00CF5DD2" w:rsidRDefault="00EA4F6E" w:rsidP="00EA4F6E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</w:pP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Szczegółowych informacji o nieruchomości można uzyskać w Urzędzie Miejskim w Ciechanowcu pok. nr 9 lub telefonicznie (86)</w:t>
      </w:r>
      <w:r w:rsidR="006B55A3"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 </w:t>
      </w:r>
      <w:r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>2771145 wew. 44.</w:t>
      </w:r>
      <w:r w:rsidR="006B55A3" w:rsidRPr="00CF5DD2">
        <w:rPr>
          <w:rFonts w:eastAsia="Times New Roman" w:cs="Times New Roman"/>
          <w:noProof w:val="0"/>
          <w:kern w:val="0"/>
          <w:szCs w:val="24"/>
          <w:lang w:eastAsia="pl-PL"/>
          <w14:ligatures w14:val="none"/>
        </w:rPr>
        <w:t xml:space="preserve"> Osoba do kontaktu: Michalina Kursa</w:t>
      </w:r>
    </w:p>
    <w:p w14:paraId="62FC77AD" w14:textId="77777777" w:rsidR="00EA4F6E" w:rsidRDefault="00EA4F6E" w:rsidP="00EA4F6E">
      <w:pPr>
        <w:pStyle w:val="Akapitzlist"/>
      </w:pPr>
    </w:p>
    <w:sectPr w:rsidR="00EA4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A7D05"/>
    <w:multiLevelType w:val="multilevel"/>
    <w:tmpl w:val="E3BE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ED1C1C"/>
    <w:multiLevelType w:val="hybridMultilevel"/>
    <w:tmpl w:val="23561F6C"/>
    <w:lvl w:ilvl="0" w:tplc="3C1437E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E494BAE"/>
    <w:multiLevelType w:val="hybridMultilevel"/>
    <w:tmpl w:val="1E425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E6FF5"/>
    <w:multiLevelType w:val="hybridMultilevel"/>
    <w:tmpl w:val="C58C33C4"/>
    <w:lvl w:ilvl="0" w:tplc="73423DC0">
      <w:start w:val="1"/>
      <w:numFmt w:val="upperRoman"/>
      <w:lvlText w:val="%1."/>
      <w:lvlJc w:val="left"/>
      <w:pPr>
        <w:ind w:left="1080" w:hanging="720"/>
      </w:pPr>
      <w:rPr>
        <w:rFonts w:eastAsia="Times New Roman"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C3EDE"/>
    <w:multiLevelType w:val="multilevel"/>
    <w:tmpl w:val="12F83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A12265"/>
    <w:multiLevelType w:val="hybridMultilevel"/>
    <w:tmpl w:val="2D020FC0"/>
    <w:lvl w:ilvl="0" w:tplc="6ADCD7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AB5EC9"/>
    <w:multiLevelType w:val="hybridMultilevel"/>
    <w:tmpl w:val="283AC1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233DA0"/>
    <w:multiLevelType w:val="hybridMultilevel"/>
    <w:tmpl w:val="F98610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5565A5"/>
    <w:multiLevelType w:val="hybridMultilevel"/>
    <w:tmpl w:val="727EE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02481"/>
    <w:multiLevelType w:val="hybridMultilevel"/>
    <w:tmpl w:val="21701A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1832029">
    <w:abstractNumId w:val="3"/>
  </w:num>
  <w:num w:numId="2" w16cid:durableId="695738807">
    <w:abstractNumId w:val="5"/>
  </w:num>
  <w:num w:numId="3" w16cid:durableId="1641422593">
    <w:abstractNumId w:val="2"/>
  </w:num>
  <w:num w:numId="4" w16cid:durableId="43062812">
    <w:abstractNumId w:val="7"/>
  </w:num>
  <w:num w:numId="5" w16cid:durableId="2018775631">
    <w:abstractNumId w:val="1"/>
  </w:num>
  <w:num w:numId="6" w16cid:durableId="299965790">
    <w:abstractNumId w:val="9"/>
  </w:num>
  <w:num w:numId="7" w16cid:durableId="1629628109">
    <w:abstractNumId w:val="6"/>
  </w:num>
  <w:num w:numId="8" w16cid:durableId="480124688">
    <w:abstractNumId w:val="8"/>
  </w:num>
  <w:num w:numId="9" w16cid:durableId="735325063">
    <w:abstractNumId w:val="4"/>
  </w:num>
  <w:num w:numId="10" w16cid:durableId="30732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28B"/>
    <w:rsid w:val="00017AA1"/>
    <w:rsid w:val="0004471D"/>
    <w:rsid w:val="000A6A34"/>
    <w:rsid w:val="000C2154"/>
    <w:rsid w:val="000E5825"/>
    <w:rsid w:val="000F7E30"/>
    <w:rsid w:val="00102E1E"/>
    <w:rsid w:val="00114B17"/>
    <w:rsid w:val="00114D5E"/>
    <w:rsid w:val="00130C31"/>
    <w:rsid w:val="00176514"/>
    <w:rsid w:val="001938C6"/>
    <w:rsid w:val="001C4ADF"/>
    <w:rsid w:val="0024687B"/>
    <w:rsid w:val="002F62BD"/>
    <w:rsid w:val="003324B5"/>
    <w:rsid w:val="00333924"/>
    <w:rsid w:val="00397BD5"/>
    <w:rsid w:val="00406BD7"/>
    <w:rsid w:val="00453D8E"/>
    <w:rsid w:val="004668BC"/>
    <w:rsid w:val="00467340"/>
    <w:rsid w:val="00471E24"/>
    <w:rsid w:val="00510417"/>
    <w:rsid w:val="005272E1"/>
    <w:rsid w:val="00570060"/>
    <w:rsid w:val="00584B0B"/>
    <w:rsid w:val="005C3876"/>
    <w:rsid w:val="005D1632"/>
    <w:rsid w:val="005D1A9C"/>
    <w:rsid w:val="005F5688"/>
    <w:rsid w:val="006048AC"/>
    <w:rsid w:val="006256C6"/>
    <w:rsid w:val="006562FB"/>
    <w:rsid w:val="00664F0B"/>
    <w:rsid w:val="006B55A3"/>
    <w:rsid w:val="006C598A"/>
    <w:rsid w:val="006D589F"/>
    <w:rsid w:val="007272D6"/>
    <w:rsid w:val="00771764"/>
    <w:rsid w:val="00786DA9"/>
    <w:rsid w:val="0079128B"/>
    <w:rsid w:val="007C61B7"/>
    <w:rsid w:val="008237F5"/>
    <w:rsid w:val="0084725E"/>
    <w:rsid w:val="00853C16"/>
    <w:rsid w:val="008A17F8"/>
    <w:rsid w:val="008B0FE8"/>
    <w:rsid w:val="008D336B"/>
    <w:rsid w:val="00A53E79"/>
    <w:rsid w:val="00A66076"/>
    <w:rsid w:val="00A859FF"/>
    <w:rsid w:val="00AC73B1"/>
    <w:rsid w:val="00B626A6"/>
    <w:rsid w:val="00B94782"/>
    <w:rsid w:val="00C56EA6"/>
    <w:rsid w:val="00C63B20"/>
    <w:rsid w:val="00CF5DD2"/>
    <w:rsid w:val="00D3493F"/>
    <w:rsid w:val="00D349CB"/>
    <w:rsid w:val="00D35A30"/>
    <w:rsid w:val="00D83C9E"/>
    <w:rsid w:val="00D87F4E"/>
    <w:rsid w:val="00DC2D0F"/>
    <w:rsid w:val="00DD0C9E"/>
    <w:rsid w:val="00DE7E66"/>
    <w:rsid w:val="00DF2BDC"/>
    <w:rsid w:val="00EA4F6E"/>
    <w:rsid w:val="00EB699B"/>
    <w:rsid w:val="00ED3DF4"/>
    <w:rsid w:val="00ED4FA4"/>
    <w:rsid w:val="00EE37BF"/>
    <w:rsid w:val="00F37B1C"/>
    <w:rsid w:val="00F5012B"/>
    <w:rsid w:val="00F60D04"/>
    <w:rsid w:val="00FB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8BEE"/>
  <w15:docId w15:val="{69ECCA60-40A6-4EB8-9388-70674EEB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28B"/>
    <w:pPr>
      <w:spacing w:after="160" w:line="259" w:lineRule="auto"/>
    </w:pPr>
    <w:rPr>
      <w:rFonts w:ascii="Times New Roman" w:hAnsi="Times New Roman"/>
      <w:noProof/>
      <w:kern w:val="2"/>
      <w:sz w:val="24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28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5A30"/>
    <w:pPr>
      <w:spacing w:before="100" w:beforeAutospacing="1" w:after="100" w:afterAutospacing="1" w:line="240" w:lineRule="auto"/>
    </w:pPr>
    <w:rPr>
      <w:rFonts w:eastAsia="Times New Roman" w:cs="Times New Roman"/>
      <w:noProof w:val="0"/>
      <w:kern w:val="0"/>
      <w:szCs w:val="24"/>
      <w:lang w:eastAsia="pl-PL"/>
      <w14:ligatures w14:val="none"/>
    </w:rPr>
  </w:style>
  <w:style w:type="paragraph" w:customStyle="1" w:styleId="isselectedend">
    <w:name w:val="isselectedend"/>
    <w:basedOn w:val="Normalny"/>
    <w:rsid w:val="00333924"/>
    <w:pPr>
      <w:spacing w:before="100" w:beforeAutospacing="1" w:after="100" w:afterAutospacing="1" w:line="240" w:lineRule="auto"/>
    </w:pPr>
    <w:rPr>
      <w:rFonts w:eastAsia="Times New Roman" w:cs="Times New Roman"/>
      <w:noProof w:val="0"/>
      <w:kern w:val="0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339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7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1250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Honorata Jacyniewicz</dc:creator>
  <cp:lastModifiedBy>Lenovo</cp:lastModifiedBy>
  <cp:revision>2</cp:revision>
  <cp:lastPrinted>2026-09-10T08:03:00Z</cp:lastPrinted>
  <dcterms:created xsi:type="dcterms:W3CDTF">2026-09-10T08:28:00Z</dcterms:created>
  <dcterms:modified xsi:type="dcterms:W3CDTF">2026-09-10T08:28:00Z</dcterms:modified>
</cp:coreProperties>
</file>